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6" w:type="dxa"/>
            <w:tcBorders>
              <w:top w:val="nil"/>
              <w:left w:val="nil"/>
              <w:bottom w:val="nil"/>
              <w:right w:val="nil"/>
            </w:tcBorders>
            <w:tcMar>
              <w:top w:w="100" w:type="dxa"/>
            </w:tcMar>
          </w:tcPr>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26 czerwca 2018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tc>
      </w:tr>
    </w:tbl>
    <w:p w:rsidR="00A77B3E"/>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w:t>
      </w:r>
      <w:r>
        <w:rPr>
          <w:rFonts w:ascii="Times New Roman" w:eastAsia="Times New Roman" w:hAnsi="Times New Roman" w:cs="Times New Roman"/>
          <w:b/>
          <w:caps/>
          <w:sz w:val="22"/>
        </w:rPr>
        <w:t>....................</w:t>
      </w:r>
      <w:r>
        <w:rPr>
          <w:rFonts w:ascii="Times New Roman" w:eastAsia="Times New Roman" w:hAnsi="Times New Roman" w:cs="Times New Roman"/>
          <w:b/>
          <w:caps/>
          <w:sz w:val="22"/>
        </w:rPr>
        <w:br/>
      </w:r>
      <w:r>
        <w:rPr>
          <w:rFonts w:ascii="Times New Roman" w:eastAsia="Times New Roman" w:hAnsi="Times New Roman" w:cs="Times New Roman"/>
          <w:b/>
          <w:caps/>
          <w:sz w:val="22"/>
        </w:rPr>
        <w:t>Rady Miejskiej w Sławie</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 2018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Zasad usytuowania miejsc sprzedaży i podawania napojów</w:t>
      </w:r>
      <w:r>
        <w:rPr>
          <w:rFonts w:ascii="Times New Roman" w:eastAsia="Times New Roman" w:hAnsi="Times New Roman" w:cs="Times New Roman"/>
          <w:b/>
          <w:caps w:val="0"/>
          <w:sz w:val="22"/>
        </w:rPr>
        <w:br/>
      </w:r>
      <w:r>
        <w:rPr>
          <w:rFonts w:ascii="Times New Roman" w:eastAsia="Times New Roman" w:hAnsi="Times New Roman" w:cs="Times New Roman"/>
          <w:b/>
          <w:caps w:val="0"/>
          <w:sz w:val="22"/>
        </w:rPr>
        <w:t>alkoholowych na terenie Miasta i Gminy Sława</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15,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związku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ust.1 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marca 1990r.,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gminnym (tj.Dz.U. 2018.994)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26</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października 1982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wychowaniu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trzeźwości (tj.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2016. 487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ze zmianami),</w:t>
      </w:r>
      <w:r>
        <w:rPr>
          <w:rFonts w:ascii="Times New Roman" w:eastAsia="Times New Roman" w:hAnsi="Times New Roman" w:cs="Times New Roman"/>
          <w:b/>
          <w:i w:val="0"/>
          <w:caps w:val="0"/>
          <w:strike w:val="0"/>
          <w:color w:val="000000"/>
          <w:sz w:val="22"/>
          <w:u w:val="none" w:color="000000"/>
          <w:vertAlign w:val="baseline"/>
        </w:rPr>
        <w:t>Rada Miejska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Sławie uchwala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Ustala się, że miejsca sprzedaży napojów alkoholowych przeznaczonych do spożycia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sprzedaży oraz poza miejscem sprzedaży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usytuowane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odległości mniejszej niż 50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 od placówek oświatowo - wychowawczych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kościołów, dalej zwanych „obiektami chronionymi”.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Pomiaru  odległości dokonuje się:</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najkrótszą drogą,  wzdłuż osi ciągów komunikacyjnych dla ruchu pieszych od głównych drzwi wejściowych do obiektów chronionych, do głównych drzwi wejściowych miejsc sprzedaży napojów alkoholowych przeznaczonych do spożycia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sprzedaży lub poza miejscem sprzedaży.</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w przypadku, gdy obiekty chronione są ogrodzone, pomiaru odległości dokonuje się najkrótszą drogą wzdłuż ciągów komunikacyjnych dla ruchu pieszych od głównej bramy wejściowej na teren posesji tych obiektów, do głównych drzwi wejściowych miejsc sprzedaży napojów alkoholowych przeznaczonych do spożycia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lub poza miejscem sprzedaży.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Zasady,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powyżej,  obejmują wszystkie punkty sprzedaży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podawania napojów alkoholowych,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dokonuje się sprzedaży napojów alkoholowych zawierających do 4,5% alkoholu oraz piwa, powyżej 4,5% do 18% (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wyjątkiem piwa), oraz powyżej 18% alkoholu.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Wykonanie uchwały powierza się Burmistrzowi Sławy.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Traci moc uchwała nr XLIVI/301/2014,  Rady Miejskiej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Sławie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kwietnia 2014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ustalenia liczby punktów sprzedaży napojów alkoholowych zawierających powyżej 4,5% alkoholu,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wyjątkiem piwa, przeznaczonych do spożycia poza miejscem sprzedaży jak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miejscu sprzedaży, oraz zasad usytuowania miejsc sprzedaży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podawania napojów alkoholowych na terenie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Sława.</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po upływie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ogłoszenia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Dzienniku Urzędowym Województwa Lubuskiego.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Sławomir Mazur</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p>
    <w:sectPr>
      <w:footerReference w:type="default" r:id="rId4"/>
      <w:endnotePr>
        <w:numFmt w:val="decimal"/>
      </w:endnotePr>
      <w:pgSz w:w="11906" w:h="16838"/>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31380329-16B6-42AA-9DAA-52C5CE01581D. Projekt</w:t>
          </w:r>
        </w:p>
      </w:tc>
      <w:tc>
        <w:tcPr>
          <w:tcW w:w="3402" w:type="dxa"/>
          <w:tcBorders>
            <w:top w:val="single" w:sz="2" w:space="0" w:color="auto"/>
            <w:left w:val="nil"/>
            <w:bottom w:val="nil"/>
            <w:right w:val="nil"/>
          </w:tcBorders>
          <w:noWrap w:val="0"/>
          <w:tcMar>
            <w:top w:w="100" w:type="dxa"/>
            <w:left w:w="0" w:type="dxa"/>
            <w:bottom w:w="0" w:type="dxa"/>
            <w:right w:w="0" w:type="dxa"/>
          </w:tcMar>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Sławie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Zasad usytuowania miejsc sprzedaży i^podawania napojów
alkoholowych na terenie Miasta i^Gminy Sława</dc:subject>
  <dc:creator>RemigiuszB</dc:creator>
  <cp:lastModifiedBy>RemigiuszB</cp:lastModifiedBy>
  <cp:revision>1</cp:revision>
  <dcterms:created xsi:type="dcterms:W3CDTF">2018-06-26T10:12:49Z</dcterms:created>
  <dcterms:modified xsi:type="dcterms:W3CDTF">2018-06-26T10:12:49Z</dcterms:modified>
  <cp:category>Akt prawny</cp:category>
</cp:coreProperties>
</file>